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37D3F9" w14:textId="77777777" w:rsidR="001B0825" w:rsidRDefault="001B0825">
      <w:pPr>
        <w:pStyle w:val="normal0"/>
        <w:rPr>
          <w:rFonts w:ascii="Calibri" w:eastAsia="Calibri" w:hAnsi="Calibri" w:cs="Calibri"/>
          <w:b/>
          <w:i/>
        </w:rPr>
      </w:pPr>
    </w:p>
    <w:p w14:paraId="40CBF1BE" w14:textId="77777777" w:rsidR="0004115D" w:rsidRDefault="001B0825">
      <w:pPr>
        <w:pStyle w:val="normal0"/>
      </w:pPr>
      <w:r>
        <w:rPr>
          <w:rFonts w:ascii="Calibri" w:eastAsia="Calibri" w:hAnsi="Calibri" w:cs="Calibri"/>
          <w:b/>
          <w:i/>
        </w:rPr>
        <w:t>Vocabulary Terms and Definitions</w:t>
      </w:r>
    </w:p>
    <w:p w14:paraId="6B05CA48" w14:textId="77777777" w:rsidR="0004115D" w:rsidRDefault="0004115D">
      <w:pPr>
        <w:pStyle w:val="normal0"/>
      </w:pPr>
    </w:p>
    <w:p w14:paraId="582E1834" w14:textId="77777777" w:rsidR="0004115D" w:rsidRDefault="001B0825">
      <w:pPr>
        <w:pStyle w:val="normal0"/>
      </w:pPr>
      <w:r>
        <w:rPr>
          <w:rFonts w:ascii="Calibri" w:eastAsia="Calibri" w:hAnsi="Calibri" w:cs="Calibri"/>
        </w:rPr>
        <w:t xml:space="preserve">The following are definitions for </w:t>
      </w:r>
      <w:r w:rsidR="009B49B6">
        <w:rPr>
          <w:rFonts w:ascii="Calibri" w:eastAsia="Calibri" w:hAnsi="Calibri" w:cs="Calibri"/>
        </w:rPr>
        <w:t>terms</w:t>
      </w:r>
      <w:r>
        <w:rPr>
          <w:rFonts w:ascii="Calibri" w:eastAsia="Calibri" w:hAnsi="Calibri" w:cs="Calibri"/>
        </w:rPr>
        <w:t xml:space="preserve"> and phrases that appear in the </w:t>
      </w:r>
      <w:r w:rsidR="009B49B6">
        <w:rPr>
          <w:rFonts w:ascii="Calibri" w:eastAsia="Calibri" w:hAnsi="Calibri" w:cs="Calibri"/>
        </w:rPr>
        <w:t xml:space="preserve">While You Watch </w:t>
      </w:r>
      <w:r>
        <w:rPr>
          <w:rFonts w:ascii="Calibri" w:eastAsia="Calibri" w:hAnsi="Calibri" w:cs="Calibri"/>
        </w:rPr>
        <w:t>Student Handout, including a list of geographic locations that are referenced in the video.</w:t>
      </w:r>
    </w:p>
    <w:p w14:paraId="7B635A07" w14:textId="77777777" w:rsidR="0004115D" w:rsidRDefault="0004115D">
      <w:pPr>
        <w:pStyle w:val="normal0"/>
      </w:pPr>
    </w:p>
    <w:p w14:paraId="2D81C843" w14:textId="77777777" w:rsidR="0004115D" w:rsidRDefault="001B0825" w:rsidP="001B0825">
      <w:pPr>
        <w:pStyle w:val="normal0"/>
        <w:numPr>
          <w:ilvl w:val="0"/>
          <w:numId w:val="5"/>
        </w:numPr>
        <w:contextualSpacing/>
        <w:jc w:val="both"/>
        <w:rPr>
          <w:rFonts w:ascii="Calibri" w:eastAsia="Calibri" w:hAnsi="Calibri" w:cs="Calibri"/>
        </w:rPr>
      </w:pPr>
      <w:r>
        <w:rPr>
          <w:rFonts w:ascii="Calibri" w:eastAsia="Calibri" w:hAnsi="Calibri" w:cs="Calibri"/>
          <w:b/>
        </w:rPr>
        <w:t xml:space="preserve">Compact: </w:t>
      </w:r>
      <w:r>
        <w:rPr>
          <w:rFonts w:ascii="Calibri" w:eastAsia="Calibri" w:hAnsi="Calibri" w:cs="Calibri"/>
          <w:color w:val="424242"/>
          <w:highlight w:val="white"/>
        </w:rPr>
        <w:t>An agreement, treaty, or contract</w:t>
      </w:r>
    </w:p>
    <w:p w14:paraId="66EC86C8" w14:textId="77777777" w:rsidR="0004115D" w:rsidRDefault="0004115D" w:rsidP="001B0825">
      <w:pPr>
        <w:pStyle w:val="normal0"/>
      </w:pPr>
    </w:p>
    <w:p w14:paraId="1AFB9BB2" w14:textId="22A7E3C1" w:rsidR="009B49B6" w:rsidRPr="009B49B6" w:rsidRDefault="001B0825" w:rsidP="009B49B6">
      <w:pPr>
        <w:pStyle w:val="normal0"/>
        <w:numPr>
          <w:ilvl w:val="0"/>
          <w:numId w:val="4"/>
        </w:numPr>
        <w:contextualSpacing/>
        <w:rPr>
          <w:rFonts w:ascii="Calibri" w:eastAsia="Calibri" w:hAnsi="Calibri" w:cs="Calibri"/>
        </w:rPr>
      </w:pPr>
      <w:r>
        <w:rPr>
          <w:rFonts w:ascii="Calibri" w:eastAsia="Calibri" w:hAnsi="Calibri" w:cs="Calibri"/>
          <w:b/>
        </w:rPr>
        <w:t xml:space="preserve">Mayflower Compact: </w:t>
      </w:r>
      <w:r>
        <w:rPr>
          <w:rFonts w:ascii="Calibri" w:eastAsia="Calibri" w:hAnsi="Calibri" w:cs="Calibri"/>
          <w:color w:val="424242"/>
          <w:highlight w:val="white"/>
        </w:rPr>
        <w:t xml:space="preserve">This 1620 agreement (first called the </w:t>
      </w:r>
      <w:r>
        <w:rPr>
          <w:rFonts w:ascii="Calibri" w:eastAsia="Calibri" w:hAnsi="Calibri" w:cs="Calibri"/>
          <w:i/>
          <w:color w:val="424242"/>
          <w:highlight w:val="white"/>
        </w:rPr>
        <w:t xml:space="preserve">Mayflower Compact </w:t>
      </w:r>
      <w:r>
        <w:rPr>
          <w:rFonts w:ascii="Calibri" w:eastAsia="Calibri" w:hAnsi="Calibri" w:cs="Calibri"/>
          <w:color w:val="424242"/>
          <w:highlight w:val="white"/>
        </w:rPr>
        <w:t>in 1793) was a legal document that bound the Pilgrims together when they arrived in New England.</w:t>
      </w:r>
      <w:r w:rsidR="009B49B6">
        <w:rPr>
          <w:rFonts w:ascii="Calibri" w:eastAsia="Calibri" w:hAnsi="Calibri" w:cs="Calibri"/>
          <w:color w:val="424242"/>
        </w:rPr>
        <w:t xml:space="preserve"> </w:t>
      </w:r>
      <w:r w:rsidR="009B49B6" w:rsidRPr="009B49B6">
        <w:rPr>
          <w:rFonts w:ascii="Calibri" w:hAnsi="Calibri"/>
          <w:color w:val="424242"/>
          <w:shd w:val="clear" w:color="auto" w:fill="FFFFFF"/>
        </w:rPr>
        <w:t xml:space="preserve">When the Pilgrims left England, they obtained permission from the King of England to settle on land further to the south than their landing site </w:t>
      </w:r>
      <w:r w:rsidR="00C2754B">
        <w:rPr>
          <w:rFonts w:ascii="Calibri" w:hAnsi="Calibri"/>
          <w:color w:val="424242"/>
          <w:shd w:val="clear" w:color="auto" w:fill="FFFFFF"/>
        </w:rPr>
        <w:t xml:space="preserve">in New England. </w:t>
      </w:r>
      <w:r w:rsidR="009B49B6" w:rsidRPr="009B49B6">
        <w:rPr>
          <w:rFonts w:ascii="Calibri" w:hAnsi="Calibri"/>
          <w:color w:val="424242"/>
          <w:shd w:val="clear" w:color="auto" w:fill="FFFFFF"/>
        </w:rPr>
        <w:t xml:space="preserve">They were meant to land near the mouth of the Hudson River (in present-day New York).  Because they chose to remain where they landed in New England, they needed a new permission (called a patent) to settle there. On November 11, 1620, needing to maintain order and establish a civil society while they waited for this new patent, the male passengers signed the </w:t>
      </w:r>
      <w:bookmarkStart w:id="0" w:name="_GoBack"/>
      <w:r w:rsidR="009B49B6" w:rsidRPr="002D5772">
        <w:rPr>
          <w:rFonts w:ascii="Calibri" w:hAnsi="Calibri"/>
          <w:i/>
          <w:iCs/>
          <w:color w:val="424242"/>
          <w:shd w:val="clear" w:color="auto" w:fill="FFFFFF"/>
        </w:rPr>
        <w:t>Mayflower</w:t>
      </w:r>
      <w:bookmarkEnd w:id="0"/>
      <w:r w:rsidR="009B49B6" w:rsidRPr="002D5772">
        <w:rPr>
          <w:rFonts w:ascii="Calibri" w:hAnsi="Calibri"/>
          <w:i/>
          <w:iCs/>
          <w:color w:val="424242"/>
          <w:shd w:val="clear" w:color="auto" w:fill="FFFFFF"/>
        </w:rPr>
        <w:t xml:space="preserve"> Compact</w:t>
      </w:r>
      <w:r w:rsidR="009B49B6" w:rsidRPr="009B49B6">
        <w:rPr>
          <w:rFonts w:ascii="Calibri" w:hAnsi="Calibri"/>
          <w:color w:val="424242"/>
          <w:shd w:val="clear" w:color="auto" w:fill="FFFFFF"/>
        </w:rPr>
        <w:t>.</w:t>
      </w:r>
    </w:p>
    <w:p w14:paraId="4190CADD" w14:textId="77777777" w:rsidR="0004115D" w:rsidRDefault="0004115D" w:rsidP="001B0825">
      <w:pPr>
        <w:pStyle w:val="normal0"/>
      </w:pPr>
    </w:p>
    <w:p w14:paraId="6AC359E6" w14:textId="77777777" w:rsidR="0004115D" w:rsidRDefault="001B0825" w:rsidP="001B0825">
      <w:pPr>
        <w:pStyle w:val="normal0"/>
        <w:numPr>
          <w:ilvl w:val="0"/>
          <w:numId w:val="6"/>
        </w:numPr>
        <w:contextualSpacing/>
        <w:rPr>
          <w:rFonts w:ascii="Calibri" w:eastAsia="Calibri" w:hAnsi="Calibri" w:cs="Calibri"/>
        </w:rPr>
      </w:pPr>
      <w:proofErr w:type="spellStart"/>
      <w:proofErr w:type="gramStart"/>
      <w:r>
        <w:rPr>
          <w:rFonts w:ascii="Calibri" w:eastAsia="Calibri" w:hAnsi="Calibri" w:cs="Calibri"/>
          <w:b/>
        </w:rPr>
        <w:t>tun</w:t>
      </w:r>
      <w:proofErr w:type="spellEnd"/>
      <w:proofErr w:type="gramEnd"/>
      <w:r>
        <w:rPr>
          <w:rFonts w:ascii="Calibri" w:eastAsia="Calibri" w:hAnsi="Calibri" w:cs="Calibri"/>
          <w:b/>
        </w:rPr>
        <w:t>:</w:t>
      </w:r>
      <w:r>
        <w:rPr>
          <w:rFonts w:ascii="Calibri" w:eastAsia="Calibri" w:hAnsi="Calibri" w:cs="Calibri"/>
        </w:rPr>
        <w:t xml:space="preserve">  </w:t>
      </w:r>
      <w:r>
        <w:rPr>
          <w:rFonts w:ascii="Calibri" w:eastAsia="Calibri" w:hAnsi="Calibri" w:cs="Calibri"/>
          <w:color w:val="424242"/>
          <w:highlight w:val="white"/>
        </w:rPr>
        <w:t xml:space="preserve">A large cask with a capacity of 256 gallons. Mariners and merchants of that era described the size of a ship by how many </w:t>
      </w:r>
      <w:proofErr w:type="spellStart"/>
      <w:r>
        <w:rPr>
          <w:rFonts w:ascii="Calibri" w:eastAsia="Calibri" w:hAnsi="Calibri" w:cs="Calibri"/>
          <w:color w:val="424242"/>
          <w:highlight w:val="white"/>
        </w:rPr>
        <w:t>tuns</w:t>
      </w:r>
      <w:proofErr w:type="spellEnd"/>
      <w:r>
        <w:rPr>
          <w:rFonts w:ascii="Calibri" w:eastAsia="Calibri" w:hAnsi="Calibri" w:cs="Calibri"/>
          <w:color w:val="424242"/>
          <w:highlight w:val="white"/>
        </w:rPr>
        <w:t xml:space="preserve"> (or equivalent volume) of goods she could carry.</w:t>
      </w:r>
    </w:p>
    <w:p w14:paraId="635CAFAF" w14:textId="77777777" w:rsidR="0004115D" w:rsidRDefault="0004115D" w:rsidP="001B0825">
      <w:pPr>
        <w:pStyle w:val="normal0"/>
      </w:pPr>
    </w:p>
    <w:p w14:paraId="75CCB253" w14:textId="77777777" w:rsidR="0004115D" w:rsidRDefault="001B0825" w:rsidP="001B0825">
      <w:pPr>
        <w:pStyle w:val="normal0"/>
        <w:numPr>
          <w:ilvl w:val="0"/>
          <w:numId w:val="6"/>
        </w:numPr>
        <w:contextualSpacing/>
        <w:rPr>
          <w:rFonts w:ascii="Calibri" w:eastAsia="Calibri" w:hAnsi="Calibri" w:cs="Calibri"/>
          <w:b/>
        </w:rPr>
      </w:pPr>
      <w:proofErr w:type="gramStart"/>
      <w:r>
        <w:rPr>
          <w:rFonts w:ascii="Calibri" w:eastAsia="Calibri" w:hAnsi="Calibri" w:cs="Calibri"/>
          <w:b/>
        </w:rPr>
        <w:t>colony</w:t>
      </w:r>
      <w:proofErr w:type="gramEnd"/>
      <w:r>
        <w:rPr>
          <w:rFonts w:ascii="Calibri" w:eastAsia="Calibri" w:hAnsi="Calibri" w:cs="Calibri"/>
          <w:b/>
        </w:rPr>
        <w:t xml:space="preserve">: </w:t>
      </w:r>
      <w:r>
        <w:rPr>
          <w:rFonts w:ascii="Calibri" w:eastAsia="Calibri" w:hAnsi="Calibri" w:cs="Calibri"/>
          <w:color w:val="424242"/>
          <w:highlight w:val="white"/>
        </w:rPr>
        <w:t>a country or area under the full or partial political control of another country, typically a distant one, and occupied by settlers from that country</w:t>
      </w:r>
    </w:p>
    <w:p w14:paraId="48E20D9E" w14:textId="77777777" w:rsidR="0004115D" w:rsidRDefault="0004115D" w:rsidP="001B0825">
      <w:pPr>
        <w:pStyle w:val="normal0"/>
      </w:pPr>
    </w:p>
    <w:p w14:paraId="23313CCB" w14:textId="77777777" w:rsidR="0004115D" w:rsidRDefault="001B0825" w:rsidP="001B0825">
      <w:pPr>
        <w:pStyle w:val="normal0"/>
        <w:numPr>
          <w:ilvl w:val="0"/>
          <w:numId w:val="6"/>
        </w:numPr>
        <w:contextualSpacing/>
        <w:rPr>
          <w:rFonts w:ascii="Calibri" w:eastAsia="Calibri" w:hAnsi="Calibri" w:cs="Calibri"/>
          <w:b/>
        </w:rPr>
      </w:pPr>
      <w:r>
        <w:rPr>
          <w:rFonts w:ascii="Calibri" w:eastAsia="Calibri" w:hAnsi="Calibri" w:cs="Calibri"/>
          <w:b/>
        </w:rPr>
        <w:t xml:space="preserve">Separatist: </w:t>
      </w:r>
      <w:r>
        <w:rPr>
          <w:rFonts w:ascii="Calibri" w:eastAsia="Calibri" w:hAnsi="Calibri" w:cs="Calibri"/>
        </w:rPr>
        <w:t xml:space="preserve"> </w:t>
      </w:r>
      <w:r>
        <w:rPr>
          <w:rFonts w:ascii="Calibri" w:eastAsia="Calibri" w:hAnsi="Calibri" w:cs="Calibri"/>
          <w:color w:val="424242"/>
          <w:highlight w:val="white"/>
        </w:rPr>
        <w:t xml:space="preserve">The core members of the Pilgrims' immigrant group were Separatists, members of a Puritan sect that had split from the Church of England, the only legal church in England at that time. </w:t>
      </w:r>
    </w:p>
    <w:p w14:paraId="32F5FBC8" w14:textId="77777777" w:rsidR="0004115D" w:rsidRDefault="0004115D" w:rsidP="001B0825">
      <w:pPr>
        <w:pStyle w:val="normal0"/>
      </w:pPr>
    </w:p>
    <w:p w14:paraId="21C8FECD" w14:textId="77777777" w:rsidR="0004115D" w:rsidRDefault="001B0825" w:rsidP="001B0825">
      <w:pPr>
        <w:pStyle w:val="normal0"/>
        <w:numPr>
          <w:ilvl w:val="0"/>
          <w:numId w:val="6"/>
        </w:numPr>
        <w:contextualSpacing/>
        <w:rPr>
          <w:rFonts w:ascii="Calibri" w:eastAsia="Calibri" w:hAnsi="Calibri" w:cs="Calibri"/>
          <w:b/>
        </w:rPr>
      </w:pPr>
      <w:proofErr w:type="gramStart"/>
      <w:r>
        <w:rPr>
          <w:rFonts w:ascii="Calibri" w:eastAsia="Calibri" w:hAnsi="Calibri" w:cs="Calibri"/>
          <w:b/>
        </w:rPr>
        <w:t>pilgrims</w:t>
      </w:r>
      <w:proofErr w:type="gramEnd"/>
      <w:r>
        <w:rPr>
          <w:rFonts w:ascii="Calibri" w:eastAsia="Calibri" w:hAnsi="Calibri" w:cs="Calibri"/>
          <w:b/>
        </w:rPr>
        <w:t xml:space="preserve">: </w:t>
      </w:r>
      <w:r>
        <w:rPr>
          <w:rFonts w:ascii="Calibri" w:eastAsia="Calibri" w:hAnsi="Calibri" w:cs="Calibri"/>
          <w:color w:val="424242"/>
          <w:highlight w:val="white"/>
        </w:rPr>
        <w:t xml:space="preserve">Governor William Bradford used “pilgrim” in the general sense of a traveller, or someone on a religious quest, but around 1800, the name came to be associated with the Plymouth colonists. The term “pilgrim” is imprecise since it has been used to refer to all the Plymouth colonists generally, </w:t>
      </w:r>
      <w:r w:rsidRPr="002D5772">
        <w:rPr>
          <w:rFonts w:ascii="Calibri" w:eastAsia="Calibri" w:hAnsi="Calibri" w:cs="Calibri"/>
          <w:i/>
          <w:color w:val="424242"/>
          <w:highlight w:val="white"/>
        </w:rPr>
        <w:t>Mayflower</w:t>
      </w:r>
      <w:r>
        <w:rPr>
          <w:rFonts w:ascii="Calibri" w:eastAsia="Calibri" w:hAnsi="Calibri" w:cs="Calibri"/>
          <w:color w:val="424242"/>
          <w:highlight w:val="white"/>
        </w:rPr>
        <w:t xml:space="preserve"> passengers specifically, or only to the Separatists.</w:t>
      </w:r>
    </w:p>
    <w:p w14:paraId="36E3BB77" w14:textId="77777777" w:rsidR="0004115D" w:rsidRDefault="0004115D" w:rsidP="001B0825">
      <w:pPr>
        <w:pStyle w:val="normal0"/>
      </w:pPr>
    </w:p>
    <w:p w14:paraId="599B9886" w14:textId="77777777" w:rsidR="0004115D" w:rsidRDefault="001B0825" w:rsidP="001B0825">
      <w:pPr>
        <w:pStyle w:val="normal0"/>
        <w:numPr>
          <w:ilvl w:val="0"/>
          <w:numId w:val="6"/>
        </w:numPr>
        <w:contextualSpacing/>
        <w:rPr>
          <w:rFonts w:ascii="Calibri" w:eastAsia="Calibri" w:hAnsi="Calibri" w:cs="Calibri"/>
          <w:b/>
        </w:rPr>
      </w:pPr>
      <w:proofErr w:type="gramStart"/>
      <w:r>
        <w:rPr>
          <w:rFonts w:ascii="Calibri" w:eastAsia="Calibri" w:hAnsi="Calibri" w:cs="Calibri"/>
          <w:b/>
        </w:rPr>
        <w:t>bluffs</w:t>
      </w:r>
      <w:proofErr w:type="gramEnd"/>
      <w:r>
        <w:rPr>
          <w:rFonts w:ascii="Calibri" w:eastAsia="Calibri" w:hAnsi="Calibri" w:cs="Calibri"/>
          <w:b/>
        </w:rPr>
        <w:t>:</w:t>
      </w:r>
      <w:r>
        <w:rPr>
          <w:rFonts w:ascii="Calibri" w:eastAsia="Calibri" w:hAnsi="Calibri" w:cs="Calibri"/>
        </w:rPr>
        <w:t xml:space="preserve"> </w:t>
      </w:r>
      <w:r>
        <w:rPr>
          <w:rFonts w:ascii="Calibri" w:eastAsia="Calibri" w:hAnsi="Calibri" w:cs="Calibri"/>
          <w:color w:val="424242"/>
          <w:highlight w:val="white"/>
        </w:rPr>
        <w:t>a steep shoreline</w:t>
      </w:r>
    </w:p>
    <w:p w14:paraId="413733C8" w14:textId="77777777" w:rsidR="009B49B6" w:rsidRDefault="009B49B6" w:rsidP="009B49B6">
      <w:pPr>
        <w:pStyle w:val="normal0"/>
        <w:ind w:left="432"/>
        <w:rPr>
          <w:rFonts w:ascii="Calibri" w:eastAsia="Calibri" w:hAnsi="Calibri" w:cs="Calibri"/>
          <w:b/>
          <w:i/>
        </w:rPr>
      </w:pPr>
    </w:p>
    <w:p w14:paraId="7DCA5718" w14:textId="77777777" w:rsidR="009B49B6" w:rsidRDefault="009B49B6" w:rsidP="009B49B6">
      <w:pPr>
        <w:pStyle w:val="normal0"/>
        <w:ind w:left="432"/>
      </w:pPr>
      <w:r>
        <w:rPr>
          <w:rFonts w:ascii="Calibri" w:eastAsia="Calibri" w:hAnsi="Calibri" w:cs="Calibri"/>
          <w:b/>
          <w:i/>
        </w:rPr>
        <w:t>Vocabulary Terms and Definitions (continued)</w:t>
      </w:r>
    </w:p>
    <w:p w14:paraId="567C32F2" w14:textId="77777777" w:rsidR="0004115D" w:rsidRDefault="0004115D" w:rsidP="001B0825">
      <w:pPr>
        <w:pStyle w:val="normal0"/>
      </w:pPr>
    </w:p>
    <w:p w14:paraId="75BB583C" w14:textId="77777777" w:rsidR="0004115D" w:rsidRDefault="001B0825" w:rsidP="001B0825">
      <w:pPr>
        <w:pStyle w:val="normal0"/>
        <w:numPr>
          <w:ilvl w:val="0"/>
          <w:numId w:val="6"/>
        </w:numPr>
        <w:contextualSpacing/>
        <w:rPr>
          <w:rFonts w:ascii="Calibri" w:eastAsia="Calibri" w:hAnsi="Calibri" w:cs="Calibri"/>
          <w:b/>
        </w:rPr>
      </w:pPr>
      <w:r>
        <w:rPr>
          <w:rFonts w:ascii="Calibri" w:eastAsia="Calibri" w:hAnsi="Calibri" w:cs="Calibri"/>
          <w:b/>
        </w:rPr>
        <w:t xml:space="preserve">Strangers: </w:t>
      </w:r>
      <w:proofErr w:type="gramStart"/>
      <w:r>
        <w:rPr>
          <w:rFonts w:ascii="Calibri" w:eastAsia="Calibri" w:hAnsi="Calibri" w:cs="Calibri"/>
          <w:color w:val="424242"/>
          <w:highlight w:val="white"/>
        </w:rPr>
        <w:t>The Separatists were joined on their journey to North America by other English colonists who did not belong to their congregation</w:t>
      </w:r>
      <w:proofErr w:type="gramEnd"/>
      <w:r>
        <w:rPr>
          <w:rFonts w:ascii="Calibri" w:eastAsia="Calibri" w:hAnsi="Calibri" w:cs="Calibri"/>
          <w:color w:val="424242"/>
          <w:highlight w:val="white"/>
        </w:rPr>
        <w:t xml:space="preserve">. These colonists still belonged to the Church of England, although some were Puritans. Governor William Bradford called these people “strangers” in his writings, but the word was not likely used as a title. In fact, the word meant the same then as now - someone you don’t know. </w:t>
      </w:r>
    </w:p>
    <w:p w14:paraId="2F34EC56" w14:textId="77777777" w:rsidR="0004115D" w:rsidRDefault="0004115D" w:rsidP="001B0825">
      <w:pPr>
        <w:pStyle w:val="normal0"/>
      </w:pPr>
    </w:p>
    <w:p w14:paraId="1C5B6082" w14:textId="77777777" w:rsidR="0004115D" w:rsidRDefault="001B0825" w:rsidP="001B0825">
      <w:pPr>
        <w:pStyle w:val="normal0"/>
        <w:numPr>
          <w:ilvl w:val="0"/>
          <w:numId w:val="6"/>
        </w:numPr>
        <w:contextualSpacing/>
        <w:rPr>
          <w:rFonts w:ascii="Calibri" w:eastAsia="Calibri" w:hAnsi="Calibri" w:cs="Calibri"/>
          <w:b/>
        </w:rPr>
      </w:pPr>
      <w:r>
        <w:rPr>
          <w:rFonts w:ascii="Calibri" w:eastAsia="Calibri" w:hAnsi="Calibri" w:cs="Calibri"/>
          <w:b/>
        </w:rPr>
        <w:t>“</w:t>
      </w:r>
      <w:proofErr w:type="gramStart"/>
      <w:r>
        <w:rPr>
          <w:rFonts w:ascii="Calibri" w:eastAsia="Calibri" w:hAnsi="Calibri" w:cs="Calibri"/>
          <w:b/>
        </w:rPr>
        <w:t>..unity</w:t>
      </w:r>
      <w:proofErr w:type="gramEnd"/>
      <w:r>
        <w:rPr>
          <w:rFonts w:ascii="Calibri" w:eastAsia="Calibri" w:hAnsi="Calibri" w:cs="Calibri"/>
          <w:b/>
        </w:rPr>
        <w:t xml:space="preserve"> and concord…”:</w:t>
      </w:r>
      <w:r>
        <w:rPr>
          <w:rFonts w:ascii="Calibri" w:eastAsia="Calibri" w:hAnsi="Calibri" w:cs="Calibri"/>
          <w:color w:val="424242"/>
          <w:highlight w:val="white"/>
        </w:rPr>
        <w:t xml:space="preserve">  a state in which people or things agree with each other and exist together in a peaceful way</w:t>
      </w:r>
    </w:p>
    <w:p w14:paraId="789216B7" w14:textId="77777777" w:rsidR="0004115D" w:rsidRDefault="0004115D" w:rsidP="001B0825">
      <w:pPr>
        <w:pStyle w:val="normal0"/>
      </w:pPr>
    </w:p>
    <w:p w14:paraId="177E733A" w14:textId="77777777" w:rsidR="0004115D" w:rsidRDefault="001B0825" w:rsidP="001B0825">
      <w:pPr>
        <w:pStyle w:val="normal0"/>
        <w:numPr>
          <w:ilvl w:val="0"/>
          <w:numId w:val="6"/>
        </w:numPr>
        <w:contextualSpacing/>
        <w:rPr>
          <w:rFonts w:ascii="Calibri" w:eastAsia="Calibri" w:hAnsi="Calibri" w:cs="Calibri"/>
          <w:b/>
        </w:rPr>
      </w:pPr>
      <w:proofErr w:type="gramStart"/>
      <w:r>
        <w:rPr>
          <w:rFonts w:ascii="Calibri" w:eastAsia="Calibri" w:hAnsi="Calibri" w:cs="Calibri"/>
          <w:b/>
        </w:rPr>
        <w:t>faction</w:t>
      </w:r>
      <w:proofErr w:type="gramEnd"/>
      <w:r>
        <w:rPr>
          <w:rFonts w:ascii="Calibri" w:eastAsia="Calibri" w:hAnsi="Calibri" w:cs="Calibri"/>
          <w:b/>
        </w:rPr>
        <w:t xml:space="preserve">: </w:t>
      </w:r>
      <w:r>
        <w:rPr>
          <w:rFonts w:ascii="Calibri" w:eastAsia="Calibri" w:hAnsi="Calibri" w:cs="Calibri"/>
          <w:color w:val="424242"/>
          <w:highlight w:val="white"/>
        </w:rPr>
        <w:t>a small, organized, dissenting group within a larger one</w:t>
      </w:r>
    </w:p>
    <w:p w14:paraId="69173E93" w14:textId="77777777" w:rsidR="0004115D" w:rsidRDefault="0004115D" w:rsidP="001B0825">
      <w:pPr>
        <w:pStyle w:val="normal0"/>
      </w:pPr>
    </w:p>
    <w:p w14:paraId="3BC88AAF" w14:textId="77777777" w:rsidR="0004115D" w:rsidRDefault="001B0825" w:rsidP="001B0825">
      <w:pPr>
        <w:pStyle w:val="normal0"/>
        <w:numPr>
          <w:ilvl w:val="0"/>
          <w:numId w:val="6"/>
        </w:numPr>
        <w:contextualSpacing/>
        <w:rPr>
          <w:rFonts w:ascii="Calibri" w:eastAsia="Calibri" w:hAnsi="Calibri" w:cs="Calibri"/>
          <w:b/>
        </w:rPr>
      </w:pPr>
      <w:r>
        <w:rPr>
          <w:rFonts w:ascii="Calibri" w:eastAsia="Calibri" w:hAnsi="Calibri" w:cs="Calibri"/>
          <w:b/>
        </w:rPr>
        <w:t>“...</w:t>
      </w:r>
      <w:proofErr w:type="gramStart"/>
      <w:r>
        <w:rPr>
          <w:rFonts w:ascii="Calibri" w:eastAsia="Calibri" w:hAnsi="Calibri" w:cs="Calibri"/>
          <w:b/>
        </w:rPr>
        <w:t>by</w:t>
      </w:r>
      <w:proofErr w:type="gramEnd"/>
      <w:r>
        <w:rPr>
          <w:rFonts w:ascii="Calibri" w:eastAsia="Calibri" w:hAnsi="Calibri" w:cs="Calibri"/>
          <w:b/>
        </w:rPr>
        <w:t xml:space="preserve"> common consent agree…”</w:t>
      </w:r>
      <w:r>
        <w:rPr>
          <w:rFonts w:ascii="Calibri" w:eastAsia="Calibri" w:hAnsi="Calibri" w:cs="Calibri"/>
          <w:color w:val="424242"/>
          <w:highlight w:val="white"/>
        </w:rPr>
        <w:t>: synonym - consensus; with the agreement of all</w:t>
      </w:r>
    </w:p>
    <w:p w14:paraId="177D2A07" w14:textId="77777777" w:rsidR="0004115D" w:rsidRDefault="0004115D" w:rsidP="001B0825">
      <w:pPr>
        <w:pStyle w:val="normal0"/>
      </w:pPr>
    </w:p>
    <w:p w14:paraId="37C208D7" w14:textId="77777777" w:rsidR="0004115D" w:rsidRDefault="001B0825" w:rsidP="001B0825">
      <w:pPr>
        <w:pStyle w:val="normal0"/>
        <w:numPr>
          <w:ilvl w:val="0"/>
          <w:numId w:val="6"/>
        </w:numPr>
        <w:contextualSpacing/>
        <w:rPr>
          <w:rFonts w:ascii="Calibri" w:eastAsia="Calibri" w:hAnsi="Calibri" w:cs="Calibri"/>
          <w:b/>
        </w:rPr>
      </w:pPr>
      <w:proofErr w:type="gramStart"/>
      <w:r>
        <w:rPr>
          <w:rFonts w:ascii="Calibri" w:eastAsia="Calibri" w:hAnsi="Calibri" w:cs="Calibri"/>
          <w:b/>
        </w:rPr>
        <w:t>a</w:t>
      </w:r>
      <w:proofErr w:type="gramEnd"/>
      <w:r>
        <w:rPr>
          <w:rFonts w:ascii="Calibri" w:eastAsia="Calibri" w:hAnsi="Calibri" w:cs="Calibri"/>
          <w:b/>
        </w:rPr>
        <w:t xml:space="preserve"> civil body politic: </w:t>
      </w:r>
      <w:r>
        <w:rPr>
          <w:rFonts w:ascii="Calibri" w:eastAsia="Calibri" w:hAnsi="Calibri" w:cs="Calibri"/>
          <w:color w:val="424242"/>
          <w:highlight w:val="white"/>
        </w:rPr>
        <w:t>a group of persons politically organized under a single governmental authority</w:t>
      </w:r>
    </w:p>
    <w:p w14:paraId="29D9DFB9" w14:textId="77777777" w:rsidR="0004115D" w:rsidRDefault="0004115D">
      <w:pPr>
        <w:pStyle w:val="normal0"/>
      </w:pPr>
    </w:p>
    <w:p w14:paraId="266877DA" w14:textId="77777777" w:rsidR="0004115D" w:rsidRDefault="0004115D">
      <w:pPr>
        <w:pStyle w:val="normal0"/>
      </w:pPr>
    </w:p>
    <w:p w14:paraId="10CAB027" w14:textId="77777777" w:rsidR="0004115D" w:rsidRDefault="001B0825">
      <w:pPr>
        <w:pStyle w:val="normal0"/>
      </w:pPr>
      <w:r>
        <w:rPr>
          <w:rFonts w:ascii="Calibri" w:eastAsia="Calibri" w:hAnsi="Calibri" w:cs="Calibri"/>
          <w:i/>
        </w:rPr>
        <w:t>The following are geographic locations referenced in the video. Take a moment to locate these on a world map.</w:t>
      </w:r>
    </w:p>
    <w:p w14:paraId="4AD4865C" w14:textId="77777777" w:rsidR="0004115D" w:rsidRDefault="0004115D">
      <w:pPr>
        <w:pStyle w:val="normal0"/>
      </w:pPr>
    </w:p>
    <w:p w14:paraId="5633481E" w14:textId="77777777" w:rsidR="0004115D" w:rsidRDefault="001B0825">
      <w:pPr>
        <w:pStyle w:val="normal0"/>
        <w:numPr>
          <w:ilvl w:val="0"/>
          <w:numId w:val="1"/>
        </w:numPr>
        <w:ind w:left="360"/>
        <w:contextualSpacing/>
        <w:rPr>
          <w:rFonts w:ascii="Calibri" w:eastAsia="Calibri" w:hAnsi="Calibri" w:cs="Calibri"/>
          <w:b/>
        </w:rPr>
      </w:pPr>
      <w:r>
        <w:rPr>
          <w:rFonts w:ascii="Calibri" w:eastAsia="Calibri" w:hAnsi="Calibri" w:cs="Calibri"/>
          <w:b/>
        </w:rPr>
        <w:t>Leiden, the Netherlands</w:t>
      </w:r>
    </w:p>
    <w:p w14:paraId="086298CB" w14:textId="77777777" w:rsidR="0004115D" w:rsidRDefault="001B0825">
      <w:pPr>
        <w:pStyle w:val="normal0"/>
        <w:numPr>
          <w:ilvl w:val="0"/>
          <w:numId w:val="1"/>
        </w:numPr>
        <w:ind w:left="360"/>
        <w:contextualSpacing/>
        <w:rPr>
          <w:rFonts w:ascii="Calibri" w:eastAsia="Calibri" w:hAnsi="Calibri" w:cs="Calibri"/>
          <w:b/>
        </w:rPr>
      </w:pPr>
      <w:r>
        <w:rPr>
          <w:rFonts w:ascii="Calibri" w:eastAsia="Calibri" w:hAnsi="Calibri" w:cs="Calibri"/>
          <w:b/>
        </w:rPr>
        <w:t xml:space="preserve">Plymouth </w:t>
      </w:r>
      <w:proofErr w:type="spellStart"/>
      <w:r>
        <w:rPr>
          <w:rFonts w:ascii="Calibri" w:eastAsia="Calibri" w:hAnsi="Calibri" w:cs="Calibri"/>
          <w:b/>
        </w:rPr>
        <w:t>harbour</w:t>
      </w:r>
      <w:proofErr w:type="spellEnd"/>
      <w:r>
        <w:rPr>
          <w:rFonts w:ascii="Calibri" w:eastAsia="Calibri" w:hAnsi="Calibri" w:cs="Calibri"/>
          <w:b/>
        </w:rPr>
        <w:t xml:space="preserve">, south coast of England </w:t>
      </w:r>
    </w:p>
    <w:p w14:paraId="498C5AD1" w14:textId="77777777" w:rsidR="0004115D" w:rsidRDefault="001B0825">
      <w:pPr>
        <w:pStyle w:val="normal0"/>
        <w:numPr>
          <w:ilvl w:val="0"/>
          <w:numId w:val="1"/>
        </w:numPr>
        <w:ind w:left="360"/>
        <w:contextualSpacing/>
        <w:rPr>
          <w:rFonts w:ascii="Calibri" w:eastAsia="Calibri" w:hAnsi="Calibri" w:cs="Calibri"/>
          <w:b/>
        </w:rPr>
      </w:pPr>
      <w:r>
        <w:rPr>
          <w:rFonts w:ascii="Calibri" w:eastAsia="Calibri" w:hAnsi="Calibri" w:cs="Calibri"/>
          <w:b/>
        </w:rPr>
        <w:t>New England, U.S.</w:t>
      </w:r>
    </w:p>
    <w:p w14:paraId="2884F12C" w14:textId="77777777" w:rsidR="0004115D" w:rsidRDefault="0004115D">
      <w:pPr>
        <w:pStyle w:val="normal0"/>
      </w:pPr>
      <w:bookmarkStart w:id="1" w:name="h.gjdgxs" w:colFirst="0" w:colLast="0"/>
      <w:bookmarkEnd w:id="1"/>
    </w:p>
    <w:sectPr w:rsidR="0004115D">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6E43A" w14:textId="77777777" w:rsidR="00FC122D" w:rsidRDefault="001B0825">
      <w:r>
        <w:separator/>
      </w:r>
    </w:p>
  </w:endnote>
  <w:endnote w:type="continuationSeparator" w:id="0">
    <w:p w14:paraId="6421CD91" w14:textId="77777777" w:rsidR="00FC122D" w:rsidRDefault="001B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5F7D" w14:textId="77777777" w:rsidR="0004115D" w:rsidRDefault="001B0825">
    <w:pPr>
      <w:pStyle w:val="normal0"/>
      <w:jc w:val="right"/>
    </w:pPr>
    <w:r>
      <w:rPr>
        <w:noProof/>
      </w:rPr>
      <w:drawing>
        <wp:inline distT="114300" distB="114300" distL="114300" distR="114300" wp14:anchorId="4FE49FC2" wp14:editId="10D1C1FA">
          <wp:extent cx="5486400" cy="596900"/>
          <wp:effectExtent l="0" t="0" r="0" b="0"/>
          <wp:docPr id="2" name="image03.png" descr="Pilgrims_Compact_Footer.png"/>
          <wp:cNvGraphicFramePr/>
          <a:graphic xmlns:a="http://schemas.openxmlformats.org/drawingml/2006/main">
            <a:graphicData uri="http://schemas.openxmlformats.org/drawingml/2006/picture">
              <pic:pic xmlns:pic="http://schemas.openxmlformats.org/drawingml/2006/picture">
                <pic:nvPicPr>
                  <pic:cNvPr id="0" name="image03.png" descr="Pilgrims_Compact_Footer.png"/>
                  <pic:cNvPicPr preferRelativeResize="0"/>
                </pic:nvPicPr>
                <pic:blipFill>
                  <a:blip r:embed="rId1"/>
                  <a:srcRect/>
                  <a:stretch>
                    <a:fillRect/>
                  </a:stretch>
                </pic:blipFill>
                <pic:spPr>
                  <a:xfrm>
                    <a:off x="0" y="0"/>
                    <a:ext cx="5486400" cy="596900"/>
                  </a:xfrm>
                  <a:prstGeom prst="rect">
                    <a:avLst/>
                  </a:prstGeom>
                  <a:ln/>
                </pic:spPr>
              </pic:pic>
            </a:graphicData>
          </a:graphic>
        </wp:inline>
      </w:drawing>
    </w:r>
    <w:r>
      <w:fldChar w:fldCharType="begin"/>
    </w:r>
    <w:r>
      <w:instrText>PAGE</w:instrText>
    </w:r>
    <w:r>
      <w:fldChar w:fldCharType="separate"/>
    </w:r>
    <w:r w:rsidR="002D577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4F862" w14:textId="77777777" w:rsidR="00FC122D" w:rsidRDefault="001B0825">
      <w:r>
        <w:separator/>
      </w:r>
    </w:p>
  </w:footnote>
  <w:footnote w:type="continuationSeparator" w:id="0">
    <w:p w14:paraId="3CC7D4F2" w14:textId="77777777" w:rsidR="00FC122D" w:rsidRDefault="001B0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F384" w14:textId="77777777" w:rsidR="0004115D" w:rsidRDefault="0004115D">
    <w:pPr>
      <w:pStyle w:val="normal0"/>
      <w:ind w:right="360"/>
      <w:jc w:val="center"/>
    </w:pPr>
  </w:p>
  <w:p w14:paraId="0E68D11E" w14:textId="77777777" w:rsidR="0004115D" w:rsidRDefault="0004115D">
    <w:pPr>
      <w:pStyle w:val="normal0"/>
      <w:ind w:right="360"/>
      <w:jc w:val="center"/>
    </w:pPr>
  </w:p>
  <w:p w14:paraId="662B2E48" w14:textId="77777777" w:rsidR="0004115D" w:rsidRDefault="001B0825">
    <w:pPr>
      <w:pStyle w:val="normal0"/>
      <w:jc w:val="center"/>
    </w:pPr>
    <w:r>
      <w:rPr>
        <w:noProof/>
      </w:rPr>
      <w:drawing>
        <wp:inline distT="114300" distB="114300" distL="114300" distR="114300" wp14:anchorId="1910836A" wp14:editId="298E371A">
          <wp:extent cx="5486400" cy="1066800"/>
          <wp:effectExtent l="0" t="0" r="0" b="0"/>
          <wp:docPr id="1" name="image01.png" descr="Pilgrims_Compact_Header.png"/>
          <wp:cNvGraphicFramePr/>
          <a:graphic xmlns:a="http://schemas.openxmlformats.org/drawingml/2006/main">
            <a:graphicData uri="http://schemas.openxmlformats.org/drawingml/2006/picture">
              <pic:pic xmlns:pic="http://schemas.openxmlformats.org/drawingml/2006/picture">
                <pic:nvPicPr>
                  <pic:cNvPr id="0" name="image01.png" descr="Pilgrims_Compact_Header.png"/>
                  <pic:cNvPicPr preferRelativeResize="0"/>
                </pic:nvPicPr>
                <pic:blipFill>
                  <a:blip r:embed="rId1"/>
                  <a:srcRect/>
                  <a:stretch>
                    <a:fillRect/>
                  </a:stretch>
                </pic:blipFill>
                <pic:spPr>
                  <a:xfrm>
                    <a:off x="0" y="0"/>
                    <a:ext cx="5486400" cy="10668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63"/>
    <w:multiLevelType w:val="hybridMultilevel"/>
    <w:tmpl w:val="548A9C52"/>
    <w:lvl w:ilvl="0" w:tplc="9A1A791C">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E307B02"/>
    <w:multiLevelType w:val="multilevel"/>
    <w:tmpl w:val="9006D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FE1975"/>
    <w:multiLevelType w:val="hybridMultilevel"/>
    <w:tmpl w:val="9C40B73E"/>
    <w:lvl w:ilvl="0" w:tplc="9A1A791C">
      <w:start w:val="1"/>
      <w:numFmt w:val="bullet"/>
      <w:lvlText w:val=""/>
      <w:lvlJc w:val="left"/>
      <w:pPr>
        <w:ind w:left="0"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C2682"/>
    <w:multiLevelType w:val="hybridMultilevel"/>
    <w:tmpl w:val="E528DF22"/>
    <w:lvl w:ilvl="0" w:tplc="9A1A791C">
      <w:start w:val="1"/>
      <w:numFmt w:val="bullet"/>
      <w:lvlText w:val=""/>
      <w:lvlJc w:val="left"/>
      <w:pPr>
        <w:ind w:left="0"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7297A"/>
    <w:multiLevelType w:val="hybridMultilevel"/>
    <w:tmpl w:val="C2D4CF9A"/>
    <w:lvl w:ilvl="0" w:tplc="9A1A791C">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75E76BAD"/>
    <w:multiLevelType w:val="hybridMultilevel"/>
    <w:tmpl w:val="4426B1D0"/>
    <w:lvl w:ilvl="0" w:tplc="9A1A791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115D"/>
    <w:rsid w:val="0004115D"/>
    <w:rsid w:val="001B0825"/>
    <w:rsid w:val="002D5772"/>
    <w:rsid w:val="009B49B6"/>
    <w:rsid w:val="00C2754B"/>
    <w:rsid w:val="00FC1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1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B0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825"/>
    <w:rPr>
      <w:rFonts w:ascii="Lucida Grande" w:hAnsi="Lucida Grande" w:cs="Lucida Grande"/>
      <w:sz w:val="18"/>
      <w:szCs w:val="18"/>
    </w:rPr>
  </w:style>
  <w:style w:type="paragraph" w:styleId="ListParagraph">
    <w:name w:val="List Paragraph"/>
    <w:basedOn w:val="Normal"/>
    <w:uiPriority w:val="34"/>
    <w:qFormat/>
    <w:rsid w:val="009B49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B0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825"/>
    <w:rPr>
      <w:rFonts w:ascii="Lucida Grande" w:hAnsi="Lucida Grande" w:cs="Lucida Grande"/>
      <w:sz w:val="18"/>
      <w:szCs w:val="18"/>
    </w:rPr>
  </w:style>
  <w:style w:type="paragraph" w:styleId="ListParagraph">
    <w:name w:val="List Paragraph"/>
    <w:basedOn w:val="Normal"/>
    <w:uiPriority w:val="34"/>
    <w:qFormat/>
    <w:rsid w:val="009B4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438</Words>
  <Characters>2501</Characters>
  <Application>Microsoft Macintosh Word</Application>
  <DocSecurity>0</DocSecurity>
  <Lines>20</Lines>
  <Paragraphs>5</Paragraphs>
  <ScaleCrop>false</ScaleCrop>
  <Company>WGBH Educational Foundation</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Irena Fayngold</cp:lastModifiedBy>
  <cp:revision>5</cp:revision>
  <dcterms:created xsi:type="dcterms:W3CDTF">2015-11-05T17:38:00Z</dcterms:created>
  <dcterms:modified xsi:type="dcterms:W3CDTF">2015-11-05T23:39:00Z</dcterms:modified>
</cp:coreProperties>
</file>